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52680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A52680" w:rsidRDefault="00BE5084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137E7" w:rsidRPr="00A52680">
        <w:rPr>
          <w:rFonts w:ascii="Times New Roman" w:hAnsi="Times New Roman"/>
          <w:sz w:val="24"/>
          <w:szCs w:val="24"/>
        </w:rPr>
        <w:t xml:space="preserve"> класс «</w:t>
      </w:r>
      <w:r w:rsidR="00944CF4" w:rsidRPr="00A52680">
        <w:rPr>
          <w:rFonts w:ascii="Times New Roman" w:hAnsi="Times New Roman"/>
          <w:sz w:val="24"/>
          <w:szCs w:val="24"/>
        </w:rPr>
        <w:t>Б</w:t>
      </w:r>
      <w:r w:rsidR="00C137E7" w:rsidRPr="00A52680">
        <w:rPr>
          <w:rFonts w:ascii="Times New Roman" w:hAnsi="Times New Roman"/>
          <w:sz w:val="24"/>
          <w:szCs w:val="24"/>
        </w:rPr>
        <w:t>»</w:t>
      </w:r>
    </w:p>
    <w:tbl>
      <w:tblPr>
        <w:tblW w:w="5468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779"/>
        <w:gridCol w:w="867"/>
        <w:gridCol w:w="1264"/>
        <w:gridCol w:w="1853"/>
        <w:gridCol w:w="1840"/>
        <w:gridCol w:w="10"/>
        <w:gridCol w:w="6086"/>
        <w:gridCol w:w="10"/>
        <w:gridCol w:w="3095"/>
        <w:gridCol w:w="10"/>
      </w:tblGrid>
      <w:tr w:rsidR="0093517F" w:rsidRPr="009A0539" w:rsidTr="00B94EBB">
        <w:trPr>
          <w:jc w:val="center"/>
        </w:trPr>
        <w:tc>
          <w:tcPr>
            <w:tcW w:w="110" w:type="pct"/>
            <w:vMerge w:val="restart"/>
            <w:shd w:val="clear" w:color="auto" w:fill="auto"/>
            <w:textDirection w:val="btLr"/>
          </w:tcPr>
          <w:p w:rsidR="0093517F" w:rsidRPr="009A0539" w:rsidRDefault="005C49DD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</w:t>
            </w:r>
            <w:r w:rsidR="0093517F" w:rsidRPr="009A05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ник </w:t>
            </w:r>
            <w:r w:rsidR="009A0539" w:rsidRPr="009A05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  <w:t>10</w:t>
            </w:r>
            <w:r w:rsidR="0093517F" w:rsidRPr="009A05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241" w:type="pct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8" w:type="pct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1" w:type="pct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73" w:type="pct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93517F" w:rsidRPr="009A0539" w:rsidRDefault="0093517F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0539" w:rsidRPr="009A0539" w:rsidTr="00B94EBB">
        <w:trPr>
          <w:gridAfter w:val="1"/>
          <w:wAfter w:w="3" w:type="pct"/>
          <w:trHeight w:val="1595"/>
          <w:jc w:val="center"/>
        </w:trPr>
        <w:tc>
          <w:tcPr>
            <w:tcW w:w="110" w:type="pct"/>
            <w:vMerge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3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69" w:type="pct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Джаз – искусство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XX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Салют, 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Ссылка на подключение будет отправлен в группу класса.</w:t>
            </w:r>
          </w:p>
          <w:p w:rsidR="009A0539" w:rsidRPr="009A0539" w:rsidRDefault="009A0539" w:rsidP="009A0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 видео:</w:t>
            </w:r>
          </w:p>
          <w:p w:rsidR="009A0539" w:rsidRPr="009A0539" w:rsidRDefault="009A0539" w:rsidP="009A0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«Джаз – искусство XX века ».</w:t>
            </w:r>
          </w:p>
          <w:p w:rsidR="009A0539" w:rsidRPr="009A0539" w:rsidRDefault="007C234C" w:rsidP="009A0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(95) Джаз - искусство XX века - </w:t>
              </w:r>
              <w:proofErr w:type="spellStart"/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Olga</w:t>
              </w:r>
              <w:proofErr w:type="spellEnd"/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Ermolenkova</w:t>
              </w:r>
              <w:proofErr w:type="spellEnd"/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Посмотреть видео урока, написать по нему краткий конспект с основными музыкальными определениями.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конспекта можно пересылать мне в любых социальных сетях или на почту: </w:t>
            </w:r>
            <w:hyperlink r:id="rId10" w:history="1"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A0539" w:rsidRPr="009A0539" w:rsidTr="00B94EBB">
        <w:trPr>
          <w:gridAfter w:val="1"/>
          <w:wAfter w:w="3" w:type="pct"/>
          <w:trHeight w:val="125"/>
          <w:jc w:val="center"/>
        </w:trPr>
        <w:tc>
          <w:tcPr>
            <w:tcW w:w="110" w:type="pct"/>
            <w:vMerge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3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69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 группе класса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w:anchor="_Hlk124172631" w:history="1" w:docLocation="1,358,401,0,,https://www.youtube.com/watch?v="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https://www.youtube.com/watch?v=c6RrHdsKtKg</w:t>
              </w:r>
            </w:hyperlink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34 учить, ответить письменно на вопрос Чем бесполое размножение отличается от полового размножения? и пришлите на почту: </w:t>
            </w:r>
            <w:hyperlink r:id="rId11" w:history="1"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cte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2009@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0539" w:rsidRPr="009A0539" w:rsidTr="00B94EBB">
        <w:trPr>
          <w:trHeight w:val="505"/>
          <w:jc w:val="center"/>
        </w:trPr>
        <w:tc>
          <w:tcPr>
            <w:tcW w:w="110" w:type="pct"/>
            <w:vMerge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0" w:type="pct"/>
            <w:gridSpan w:val="10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9A0539" w:rsidRPr="009A0539" w:rsidTr="00B94EBB">
        <w:trPr>
          <w:trHeight w:val="841"/>
          <w:jc w:val="center"/>
        </w:trPr>
        <w:tc>
          <w:tcPr>
            <w:tcW w:w="110" w:type="pct"/>
            <w:vMerge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3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Салют, 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на подключение будет отправлен в группу класса. </w:t>
            </w:r>
            <w:r w:rsidRPr="009A0539">
              <w:rPr>
                <w:rFonts w:ascii="Times New Roman" w:hAnsi="Times New Roman"/>
              </w:rPr>
              <w:t>В случае отсутствия подключения посмотреть видео: «</w:t>
            </w:r>
            <w:r w:rsidRPr="009A053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9A053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A0539">
              <w:rPr>
                <w:rFonts w:ascii="Times New Roman" w:hAnsi="Times New Roman"/>
                <w:sz w:val="24"/>
                <w:szCs w:val="24"/>
              </w:rPr>
              <w:t xml:space="preserve"> в школе. 6 класс. Урок № 17. Конструкция головы человека и ее пропорции».</w:t>
            </w:r>
          </w:p>
          <w:p w:rsidR="009A0539" w:rsidRPr="009A0539" w:rsidRDefault="007C234C" w:rsidP="009A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9A0539"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https://youtu.be/pfZLGGeiBAY</w:t>
              </w:r>
            </w:hyperlink>
          </w:p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Посмотреть видео урока, нарисовать конструкцию головы человека в соответствии с рекомендациями педагога с видео.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Фотографию рисунка можно пересылать мне в любых социальных сетях или на почту: </w:t>
            </w:r>
            <w:hyperlink r:id="rId13" w:history="1"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A0539" w:rsidRPr="009A0539" w:rsidTr="00B94EBB">
        <w:trPr>
          <w:trHeight w:val="1411"/>
          <w:jc w:val="center"/>
        </w:trPr>
        <w:tc>
          <w:tcPr>
            <w:tcW w:w="110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3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3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B94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9A0539" w:rsidRPr="009A0539" w:rsidRDefault="009A0539" w:rsidP="00B94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9A0539" w:rsidRPr="009A0539" w:rsidRDefault="009A0539" w:rsidP="00B94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 xml:space="preserve">Смотрим видео </w:t>
            </w:r>
            <w:hyperlink r:id="rId14" w:history="1"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https://youtu.be/U9UJgP-rdDM 2</w:t>
              </w:r>
            </w:hyperlink>
            <w:r w:rsidRPr="009A0539">
              <w:rPr>
                <w:rFonts w:ascii="Times New Roman" w:hAnsi="Times New Roman"/>
                <w:sz w:val="24"/>
                <w:szCs w:val="24"/>
              </w:rPr>
              <w:t>.  Выполняем упр. 343, 346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Выполняем упр. 344, уметь различать качественные и относительные прилагательные.</w:t>
            </w:r>
          </w:p>
        </w:tc>
      </w:tr>
      <w:tr w:rsidR="009A0539" w:rsidRPr="009A0539" w:rsidTr="00B94EBB">
        <w:trPr>
          <w:trHeight w:val="1411"/>
          <w:jc w:val="center"/>
        </w:trPr>
        <w:tc>
          <w:tcPr>
            <w:tcW w:w="110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9A0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72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B9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9A0539" w:rsidRPr="009A0539" w:rsidRDefault="009A0539" w:rsidP="00B94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9A0539" w:rsidRPr="009A0539" w:rsidRDefault="009A0539" w:rsidP="00B94E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1" w:hanging="3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15" w:history="1">
              <w:r w:rsidRPr="009A053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https://youtu.be/vfQ75LyKmOA</w:t>
              </w:r>
            </w:hyperlink>
          </w:p>
          <w:p w:rsidR="009A0539" w:rsidRPr="009A0539" w:rsidRDefault="009A0539" w:rsidP="00B94E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1" w:hanging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</w:t>
            </w:r>
            <w:r w:rsidRPr="009A0539">
              <w:rPr>
                <w:rFonts w:ascii="Times New Roman" w:hAnsi="Times New Roman"/>
                <w:sz w:val="24"/>
                <w:szCs w:val="24"/>
              </w:rPr>
              <w:t>768(г-е), 769(б-г), 770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Выполнить №783(</w:t>
            </w:r>
            <w:proofErr w:type="spellStart"/>
            <w:r w:rsidRPr="009A05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A05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A0539">
              <w:rPr>
                <w:rFonts w:ascii="Times New Roman" w:hAnsi="Times New Roman"/>
                <w:sz w:val="24"/>
                <w:szCs w:val="24"/>
              </w:rPr>
              <w:t>), 787(а)</w:t>
            </w:r>
          </w:p>
          <w:p w:rsidR="009A0539" w:rsidRPr="00350CFE" w:rsidRDefault="009A0539" w:rsidP="009A0539">
            <w:pPr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 xml:space="preserve">  \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l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 xml:space="preserve"> "_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Hlk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>124172945" \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 xml:space="preserve"> "1,2771,2797,0,,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shalimova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>139492@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gmail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350CFE">
              <w:rPr>
                <w:rFonts w:ascii="Times New Roman" w:hAnsi="Times New Roman"/>
                <w:sz w:val="24"/>
                <w:szCs w:val="24"/>
              </w:rPr>
              <w:cr/>
              <w:instrText xml:space="preserve">" </w:instrText>
            </w: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9A053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shalimova</w:t>
            </w:r>
            <w:r w:rsidRPr="00350CFE">
              <w:rPr>
                <w:rStyle w:val="a4"/>
                <w:rFonts w:ascii="Times New Roman" w:hAnsi="Times New Roman"/>
                <w:sz w:val="24"/>
                <w:szCs w:val="24"/>
              </w:rPr>
              <w:t>139492@</w:t>
            </w:r>
            <w:r w:rsidRPr="009A053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350CF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9A053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A0539" w:rsidRPr="00350CFE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9A0539" w:rsidRPr="009A0539" w:rsidTr="00B94EBB">
        <w:trPr>
          <w:trHeight w:val="1411"/>
          <w:jc w:val="center"/>
        </w:trPr>
        <w:tc>
          <w:tcPr>
            <w:tcW w:w="110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" w:type="pct"/>
            <w:shd w:val="clear" w:color="auto" w:fill="auto"/>
          </w:tcPr>
          <w:p w:rsidR="009A0539" w:rsidRPr="009A0539" w:rsidRDefault="009A0539" w:rsidP="009A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A05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14.40-15.10</w:t>
            </w:r>
          </w:p>
        </w:tc>
        <w:tc>
          <w:tcPr>
            <w:tcW w:w="391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73" w:type="pct"/>
            <w:shd w:val="clear" w:color="auto" w:fill="auto"/>
          </w:tcPr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9A0539" w:rsidRPr="009A0539" w:rsidRDefault="009A0539" w:rsidP="009A053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9A0539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«Записки охотника». Творческая история и своеобразие композиции. Проблематика рассказа «Бирюк». Служебный и человеческий долг.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Конференция. Ссылка будет отправлена в группу класса.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1.</w:t>
            </w:r>
            <w:r w:rsidRPr="009A0539">
              <w:rPr>
                <w:rFonts w:ascii="Times New Roman" w:hAnsi="Times New Roman"/>
                <w:sz w:val="24"/>
                <w:szCs w:val="24"/>
              </w:rPr>
              <w:tab/>
              <w:t xml:space="preserve">Смотрим видео </w:t>
            </w:r>
            <w:hyperlink r:id="rId16" w:history="1"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</w:t>
              </w:r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ACHYF</w:t>
              </w:r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r w:rsidRPr="009A05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LIGY</w:t>
              </w:r>
            </w:hyperlink>
          </w:p>
        </w:tc>
        <w:tc>
          <w:tcPr>
            <w:tcW w:w="960" w:type="pct"/>
            <w:gridSpan w:val="2"/>
            <w:shd w:val="clear" w:color="auto" w:fill="auto"/>
          </w:tcPr>
          <w:p w:rsidR="009A0539" w:rsidRPr="009A0539" w:rsidRDefault="009A0539" w:rsidP="009A0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39">
              <w:rPr>
                <w:rFonts w:ascii="Times New Roman" w:hAnsi="Times New Roman"/>
                <w:sz w:val="24"/>
                <w:szCs w:val="24"/>
              </w:rPr>
              <w:t>Написать характеристику Бирюка. Записать тему рассказа, основную мысль и главный конфликт.</w:t>
            </w:r>
          </w:p>
        </w:tc>
      </w:tr>
    </w:tbl>
    <w:p w:rsidR="00C137E7" w:rsidRPr="009A0539" w:rsidRDefault="00C137E7" w:rsidP="009A05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9A0539" w:rsidRDefault="00C137E7" w:rsidP="009A05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9A0539" w:rsidRDefault="007D5A79" w:rsidP="009A05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9A0539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4C" w:rsidRDefault="007C234C" w:rsidP="0000079B">
      <w:pPr>
        <w:spacing w:after="0" w:line="240" w:lineRule="auto"/>
      </w:pPr>
      <w:r>
        <w:separator/>
      </w:r>
    </w:p>
  </w:endnote>
  <w:endnote w:type="continuationSeparator" w:id="0">
    <w:p w:rsidR="007C234C" w:rsidRDefault="007C234C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4C" w:rsidRDefault="007C234C" w:rsidP="0000079B">
      <w:pPr>
        <w:spacing w:after="0" w:line="240" w:lineRule="auto"/>
      </w:pPr>
      <w:r>
        <w:separator/>
      </w:r>
    </w:p>
  </w:footnote>
  <w:footnote w:type="continuationSeparator" w:id="0">
    <w:p w:rsidR="007C234C" w:rsidRDefault="007C234C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EDE"/>
    <w:multiLevelType w:val="hybridMultilevel"/>
    <w:tmpl w:val="0A6C356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6812D4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74A1E"/>
    <w:multiLevelType w:val="hybridMultilevel"/>
    <w:tmpl w:val="D61C6AC2"/>
    <w:lvl w:ilvl="0" w:tplc="3438BA0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FA"/>
    <w:multiLevelType w:val="hybridMultilevel"/>
    <w:tmpl w:val="60D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5F5D"/>
    <w:multiLevelType w:val="hybridMultilevel"/>
    <w:tmpl w:val="731E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4F8E"/>
    <w:multiLevelType w:val="hybridMultilevel"/>
    <w:tmpl w:val="5C8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0079B"/>
    <w:rsid w:val="00075B22"/>
    <w:rsid w:val="000C0FCB"/>
    <w:rsid w:val="000C2878"/>
    <w:rsid w:val="000D7F24"/>
    <w:rsid w:val="000E2AA1"/>
    <w:rsid w:val="00125F8E"/>
    <w:rsid w:val="001367EA"/>
    <w:rsid w:val="001B1535"/>
    <w:rsid w:val="001B4E33"/>
    <w:rsid w:val="001F7561"/>
    <w:rsid w:val="0021283C"/>
    <w:rsid w:val="00285E0E"/>
    <w:rsid w:val="002D3EF0"/>
    <w:rsid w:val="00345EF8"/>
    <w:rsid w:val="00350CFE"/>
    <w:rsid w:val="00356CBB"/>
    <w:rsid w:val="003A5C4F"/>
    <w:rsid w:val="003E4CCF"/>
    <w:rsid w:val="00422F1A"/>
    <w:rsid w:val="00430B88"/>
    <w:rsid w:val="00443EC3"/>
    <w:rsid w:val="00556832"/>
    <w:rsid w:val="005C49DD"/>
    <w:rsid w:val="005E0C3E"/>
    <w:rsid w:val="00747726"/>
    <w:rsid w:val="00762CEC"/>
    <w:rsid w:val="00792242"/>
    <w:rsid w:val="007C234C"/>
    <w:rsid w:val="007C6A7B"/>
    <w:rsid w:val="007C6F5E"/>
    <w:rsid w:val="007D5A79"/>
    <w:rsid w:val="0080296E"/>
    <w:rsid w:val="008236C8"/>
    <w:rsid w:val="00902464"/>
    <w:rsid w:val="0093517F"/>
    <w:rsid w:val="00944CF4"/>
    <w:rsid w:val="009A0539"/>
    <w:rsid w:val="009D30CC"/>
    <w:rsid w:val="009F0517"/>
    <w:rsid w:val="00A17914"/>
    <w:rsid w:val="00A179DD"/>
    <w:rsid w:val="00A325D1"/>
    <w:rsid w:val="00A52680"/>
    <w:rsid w:val="00AA02A3"/>
    <w:rsid w:val="00AC02A7"/>
    <w:rsid w:val="00B14474"/>
    <w:rsid w:val="00B80F3F"/>
    <w:rsid w:val="00B94EBB"/>
    <w:rsid w:val="00BE5084"/>
    <w:rsid w:val="00BF2E95"/>
    <w:rsid w:val="00C05151"/>
    <w:rsid w:val="00C137E7"/>
    <w:rsid w:val="00C322A2"/>
    <w:rsid w:val="00C80A2C"/>
    <w:rsid w:val="00CB4AE6"/>
    <w:rsid w:val="00D02226"/>
    <w:rsid w:val="00D05186"/>
    <w:rsid w:val="00D15BBE"/>
    <w:rsid w:val="00D50B5A"/>
    <w:rsid w:val="00D76284"/>
    <w:rsid w:val="00D81969"/>
    <w:rsid w:val="00D82C02"/>
    <w:rsid w:val="00D85B2C"/>
    <w:rsid w:val="00E41185"/>
    <w:rsid w:val="00E60740"/>
    <w:rsid w:val="00E64CEF"/>
    <w:rsid w:val="00E86BEF"/>
    <w:rsid w:val="00F02D32"/>
    <w:rsid w:val="00F5235D"/>
    <w:rsid w:val="00F56D87"/>
    <w:rsid w:val="00F77EA0"/>
    <w:rsid w:val="00FA6F30"/>
    <w:rsid w:val="00FB7C9B"/>
    <w:rsid w:val="00FD2A17"/>
    <w:rsid w:val="00FE41CD"/>
    <w:rsid w:val="00FF39D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0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  <w:style w:type="character" w:customStyle="1" w:styleId="10">
    <w:name w:val="Заголовок 1 Знак"/>
    <w:basedOn w:val="a0"/>
    <w:link w:val="1"/>
    <w:uiPriority w:val="9"/>
    <w:rsid w:val="009A0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0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  <w:style w:type="character" w:customStyle="1" w:styleId="10">
    <w:name w:val="Заголовок 1 Знак"/>
    <w:basedOn w:val="a0"/>
    <w:link w:val="1"/>
    <w:uiPriority w:val="9"/>
    <w:rsid w:val="009A0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olodovnikova2017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pfZLGGeiB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5ACHYF6LI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-cte2009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vfQ75LyKmOA" TargetMode="External"/><Relationship Id="rId10" Type="http://schemas.openxmlformats.org/officeDocument/2006/relationships/hyperlink" Target="mailto:m.solodovnikova201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sPYrtAcumQ" TargetMode="External"/><Relationship Id="rId14" Type="http://schemas.openxmlformats.org/officeDocument/2006/relationships/hyperlink" Target="https://youtu.be/U9UJgP-rdDM%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B707-EC1C-4BF6-82C4-B3CE6101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2023-01-09T12:11:00Z</dcterms:created>
  <dcterms:modified xsi:type="dcterms:W3CDTF">2023-01-09T12:11:00Z</dcterms:modified>
</cp:coreProperties>
</file>