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9E" w:rsidRDefault="008A539E" w:rsidP="008A53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39E" w:rsidRDefault="008A539E" w:rsidP="008A53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39E" w:rsidRDefault="008A539E" w:rsidP="008A53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39E" w:rsidRPr="008A539E" w:rsidRDefault="008A539E" w:rsidP="008A53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  <w:lang w:val="en-US" w:eastAsia="ru-RU"/>
        </w:rPr>
      </w:pPr>
    </w:p>
    <w:p w:rsidR="008A539E" w:rsidRDefault="008A539E" w:rsidP="008A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4"/>
          <w:lang w:val="en-US" w:eastAsia="ru-RU"/>
        </w:rPr>
      </w:pPr>
    </w:p>
    <w:p w:rsid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  <w:lang w:val="en-US" w:eastAsia="ru-RU"/>
        </w:rPr>
      </w:pPr>
    </w:p>
    <w:p w:rsid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  <w:lang w:val="en-US"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bookmarkStart w:id="0" w:name="_GoBack"/>
      <w:r w:rsidRPr="008A539E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Повышение качества чтения и письма у младших школьников, имеющих недостатки в</w:t>
      </w: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39E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звуковом анализе слов</w:t>
      </w:r>
      <w:bookmarkEnd w:id="0"/>
      <w:r w:rsidRPr="008A539E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 xml:space="preserve">. </w:t>
      </w: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A539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Выступление на методическом объединении учителей начальных классов.</w:t>
      </w: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C93E50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9E" w:rsidRPr="008A539E" w:rsidRDefault="008A539E" w:rsidP="008A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93E50" w:rsidRDefault="00C93E50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A539E" w:rsidRPr="00CD5E7C" w:rsidRDefault="008A539E" w:rsidP="00CD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последние годы отмечается значительный рост количества детей с различными трудностями обучения. Причины вызывающие эти трудности многозначны, решить их быстро невозможно. Одной из распространённых причин неуспеваемости учащихся начальных классов общеобразовательной школы являются разнообразные нарушения устной и письменной речи, которые нередко затрудняют овладение правильным чтением и грамотным письмом. 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качественного навыка чтения у младших школьников является одним из основных задач начальной школы.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Установлено, что 1/3 учащихся с дефектами речи являются неуспевающими или слабоуспевающими по родному языку. Это, прежде всего дети, у которых недостатки произношения сопровождаются недоразвитием процессов </w:t>
      </w:r>
      <w:proofErr w:type="spellStart"/>
      <w:r w:rsidRPr="00CD5E7C">
        <w:rPr>
          <w:color w:val="000000"/>
          <w:shd w:val="clear" w:color="auto" w:fill="FFFFFF"/>
        </w:rPr>
        <w:t>фонемообразования</w:t>
      </w:r>
      <w:proofErr w:type="spellEnd"/>
      <w:r w:rsidRPr="00CD5E7C">
        <w:rPr>
          <w:color w:val="000000"/>
          <w:shd w:val="clear" w:color="auto" w:fill="FFFFFF"/>
        </w:rPr>
        <w:t>. При этом наблюдаются не только нарушения внятности речи, но и аномальное овладение звуковым составом слова. Эти отклонения в речевом развитии носят различный характер и по-разному сказываются на общем развитии ребёнка.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Так что это такое - нарушение письма и чтения? Почему оно происходит? Как проявляется?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Часто и родители, и учителя склонны видеть причину плохой школьной успеваемости исключительно в лени ребенка, в его невнимательности: «Он просто не старается». Но вот специалисты считают, что 80 % проблем с учебой вызваны вовсе не ленью. Чем же?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Становление чтения и письма - процесс очень сложный. В нем участвует несколько анализаторов, и только при их согласованной работе будет обеспечено успешное овладение письменной речью. </w:t>
      </w:r>
      <w:r w:rsidRPr="00CD5E7C">
        <w:rPr>
          <w:color w:val="000000"/>
        </w:rPr>
        <w:br/>
      </w:r>
      <w:proofErr w:type="spellStart"/>
      <w:r w:rsidRPr="00CD5E7C">
        <w:rPr>
          <w:b/>
          <w:bCs/>
          <w:color w:val="000000"/>
          <w:shd w:val="clear" w:color="auto" w:fill="FFFFFF"/>
        </w:rPr>
        <w:t>Дисграфия</w:t>
      </w:r>
      <w:proofErr w:type="spellEnd"/>
      <w:r w:rsidRPr="00CD5E7C">
        <w:rPr>
          <w:color w:val="000000"/>
          <w:shd w:val="clear" w:color="auto" w:fill="FFFFFF"/>
        </w:rPr>
        <w:t> - это специфическое расстройство письма, проявляющееся в многочисленных типичных ошибках стойкого характера. От греческого «</w:t>
      </w:r>
      <w:proofErr w:type="spellStart"/>
      <w:r w:rsidRPr="00CD5E7C">
        <w:rPr>
          <w:color w:val="000000"/>
          <w:shd w:val="clear" w:color="auto" w:fill="FFFFFF"/>
        </w:rPr>
        <w:t>дис</w:t>
      </w:r>
      <w:proofErr w:type="spellEnd"/>
      <w:r w:rsidRPr="00CD5E7C">
        <w:rPr>
          <w:color w:val="000000"/>
          <w:shd w:val="clear" w:color="auto" w:fill="FFFFFF"/>
        </w:rPr>
        <w:t>» - плохо, «графо» - письмо. </w:t>
      </w:r>
      <w:r w:rsidRPr="00CD5E7C">
        <w:rPr>
          <w:color w:val="000000"/>
        </w:rPr>
        <w:br/>
      </w:r>
      <w:proofErr w:type="spellStart"/>
      <w:r w:rsidRPr="00CD5E7C">
        <w:rPr>
          <w:b/>
          <w:bCs/>
          <w:color w:val="000000"/>
          <w:shd w:val="clear" w:color="auto" w:fill="FFFFFF"/>
        </w:rPr>
        <w:t>Дислексия</w:t>
      </w:r>
      <w:proofErr w:type="spellEnd"/>
      <w:r w:rsidRPr="00CD5E7C">
        <w:rPr>
          <w:color w:val="000000"/>
          <w:shd w:val="clear" w:color="auto" w:fill="FFFFFF"/>
        </w:rPr>
        <w:t> - это нарушение чтения, выражающееся в стойких специфических ошибках при чтении («</w:t>
      </w:r>
      <w:proofErr w:type="spellStart"/>
      <w:r w:rsidRPr="00CD5E7C">
        <w:rPr>
          <w:color w:val="000000"/>
          <w:shd w:val="clear" w:color="auto" w:fill="FFFFFF"/>
        </w:rPr>
        <w:t>дис</w:t>
      </w:r>
      <w:proofErr w:type="spellEnd"/>
      <w:r w:rsidRPr="00CD5E7C">
        <w:rPr>
          <w:color w:val="000000"/>
          <w:shd w:val="clear" w:color="auto" w:fill="FFFFFF"/>
        </w:rPr>
        <w:t>» - плохо, «лексис» - речь)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Специфические ошибки – не связанные с применением орфографических правил. </w:t>
      </w:r>
      <w:r w:rsidRPr="00CD5E7C">
        <w:rPr>
          <w:color w:val="000000"/>
        </w:rPr>
        <w:br/>
      </w:r>
      <w:r w:rsidRPr="00CD5E7C">
        <w:rPr>
          <w:b/>
          <w:bCs/>
          <w:color w:val="000000"/>
          <w:shd w:val="clear" w:color="auto" w:fill="FFFFFF"/>
        </w:rPr>
        <w:t>Какие же причины приводят к нарушению чтения и письма?</w:t>
      </w:r>
      <w:r w:rsidRPr="00CD5E7C">
        <w:rPr>
          <w:color w:val="000000"/>
          <w:shd w:val="clear" w:color="auto" w:fill="FFFFFF"/>
        </w:rPr>
        <w:t> </w:t>
      </w:r>
    </w:p>
    <w:p w:rsidR="008A539E" w:rsidRPr="00CD5E7C" w:rsidRDefault="008A539E" w:rsidP="00CD5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Первая и наиболее часто встречающаяся - так называемые минимальные мозговые дисфункции (ММД). Они возникают из-за небольших органических поражений мозга. Скажем, во время внутриутробного развития плод испытывал недостаток кислорода. Или роды были тяжелыми. Или в раннем детстве малыш упал и ударился головкой - травма вроде бы пустяковая, но последствием ее как раз и может стать минимальная мозговая дисфункция и связанные с ней проблемы. Внешними проявлениями ММД в раннем детстве могут быть проблемы с развитием речи, </w:t>
      </w:r>
      <w:proofErr w:type="spellStart"/>
      <w:r w:rsidRPr="00CD5E7C">
        <w:rPr>
          <w:color w:val="000000"/>
          <w:shd w:val="clear" w:color="auto" w:fill="FFFFFF"/>
        </w:rPr>
        <w:t>гиперактивность</w:t>
      </w:r>
      <w:proofErr w:type="spellEnd"/>
      <w:r w:rsidRPr="00CD5E7C">
        <w:rPr>
          <w:color w:val="000000"/>
          <w:shd w:val="clear" w:color="auto" w:fill="FFFFFF"/>
        </w:rPr>
        <w:t>, нарушение внимания. </w:t>
      </w:r>
    </w:p>
    <w:p w:rsidR="008A539E" w:rsidRPr="00CD5E7C" w:rsidRDefault="008A539E" w:rsidP="00CD5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Играет роль и наследственный фактор. </w:t>
      </w:r>
      <w:proofErr w:type="spellStart"/>
      <w:r w:rsidRPr="00CD5E7C">
        <w:rPr>
          <w:color w:val="000000"/>
          <w:shd w:val="clear" w:color="auto" w:fill="FFFFFF"/>
        </w:rPr>
        <w:t>Дислексия</w:t>
      </w:r>
      <w:proofErr w:type="spellEnd"/>
      <w:r w:rsidRPr="00CD5E7C">
        <w:rPr>
          <w:color w:val="000000"/>
          <w:shd w:val="clear" w:color="auto" w:fill="FFFFFF"/>
        </w:rPr>
        <w:t xml:space="preserve"> и </w:t>
      </w:r>
      <w:proofErr w:type="spellStart"/>
      <w:r w:rsidRPr="00CD5E7C">
        <w:rPr>
          <w:color w:val="000000"/>
          <w:shd w:val="clear" w:color="auto" w:fill="FFFFFF"/>
        </w:rPr>
        <w:t>дисграфия</w:t>
      </w:r>
      <w:proofErr w:type="spellEnd"/>
      <w:r w:rsidRPr="00CD5E7C">
        <w:rPr>
          <w:color w:val="000000"/>
          <w:shd w:val="clear" w:color="auto" w:fill="FFFFFF"/>
        </w:rPr>
        <w:t xml:space="preserve"> бывают связаны с врожденными особенностями строения мозга. На чтении «специализируется» задняя часть левого полушария, и если у детей, которые легко учатся читать, эта область мозга немного больше, то у </w:t>
      </w:r>
      <w:proofErr w:type="spellStart"/>
      <w:r w:rsidRPr="00CD5E7C">
        <w:rPr>
          <w:color w:val="000000"/>
          <w:shd w:val="clear" w:color="auto" w:fill="FFFFFF"/>
        </w:rPr>
        <w:t>дислекcиков</w:t>
      </w:r>
      <w:proofErr w:type="spellEnd"/>
      <w:r w:rsidRPr="00CD5E7C">
        <w:rPr>
          <w:color w:val="000000"/>
          <w:shd w:val="clear" w:color="auto" w:fill="FFFFFF"/>
        </w:rPr>
        <w:t xml:space="preserve"> задние части левого и правого полушарий одинаковы. Эта особенность может передаваться по наследству. Так что если у папы в школе были проблемы с чтением или письмом, то вполне возможно, что точно такие же трудности будут и у детей. Случается также, что у детей все в порядке, а вот внуки получают «по наследству» дедушкины проблемы. </w:t>
      </w:r>
    </w:p>
    <w:p w:rsidR="008A539E" w:rsidRPr="00CD5E7C" w:rsidRDefault="008A539E" w:rsidP="00CD5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Огромное значение для овладения процессами письма и чтения имеет степень сформированности всех сторон речи. Поэтому нарушение или задержка в развитии фонематического восприятия, лексико-грамматических сторон, звукопроизношения на разных этапах развития являются одной из причин </w:t>
      </w:r>
      <w:proofErr w:type="spellStart"/>
      <w:r w:rsidRPr="00CD5E7C">
        <w:rPr>
          <w:color w:val="000000"/>
          <w:shd w:val="clear" w:color="auto" w:fill="FFFFFF"/>
        </w:rPr>
        <w:t>дисграфии</w:t>
      </w:r>
      <w:proofErr w:type="spellEnd"/>
      <w:r w:rsidRPr="00CD5E7C">
        <w:rPr>
          <w:color w:val="000000"/>
          <w:shd w:val="clear" w:color="auto" w:fill="FFFFFF"/>
        </w:rPr>
        <w:t xml:space="preserve"> и </w:t>
      </w:r>
      <w:proofErr w:type="spellStart"/>
      <w:r w:rsidRPr="00CD5E7C">
        <w:rPr>
          <w:color w:val="000000"/>
          <w:shd w:val="clear" w:color="auto" w:fill="FFFFFF"/>
        </w:rPr>
        <w:t>дислексии</w:t>
      </w:r>
      <w:proofErr w:type="spellEnd"/>
      <w:r w:rsidRPr="00CD5E7C">
        <w:rPr>
          <w:color w:val="000000"/>
          <w:shd w:val="clear" w:color="auto" w:fill="FFFFFF"/>
        </w:rPr>
        <w:t>. Особого внимания также требуют те дети, у которых нет речевых нарушений, но нечеткая артикуляция (по-другому на них говорят «мямли» или «еле языком ворочает»). </w:t>
      </w:r>
    </w:p>
    <w:p w:rsidR="0023614E" w:rsidRPr="00CD5E7C" w:rsidRDefault="008A539E" w:rsidP="00CD5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lastRenderedPageBreak/>
        <w:t>Нарушение чтения и письма может быть вызвано двуязычием в семье. В настоящее время для нашего региона эта проблема становится все более актуальной. В школах растет количество детей, не владеющих русским языком.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 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Теперь о том, как отличить письменные работы учащихся, нуждающихся в помощи специалистов.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Какие же ошибки должны нас насторожить? Существует несколько видов нарушения чтения и письма, каждому виду соответствуют свои ошибки.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1. Смешение букв по оптическому сходству: б-п, т-п, а-о, е-з, д-у.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2. Ошибки, вызванные нарушенным произношением, ребенок пишет то, что говорит: лека (река), </w:t>
      </w:r>
      <w:proofErr w:type="spellStart"/>
      <w:r w:rsidRPr="00CD5E7C">
        <w:rPr>
          <w:color w:val="000000"/>
          <w:shd w:val="clear" w:color="auto" w:fill="FFFFFF"/>
        </w:rPr>
        <w:t>суба</w:t>
      </w:r>
      <w:proofErr w:type="spellEnd"/>
      <w:r w:rsidRPr="00CD5E7C">
        <w:rPr>
          <w:color w:val="000000"/>
          <w:shd w:val="clear" w:color="auto" w:fill="FFFFFF"/>
        </w:rPr>
        <w:t xml:space="preserve"> (шуба).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3. При нарушенном фонематическом восприятии смешиваются гласные о-у, ё-ю, согласные р-л, й-ль, парные звонкие и глухие согласные, свистящие и шипящие, звуки ц, ч, </w:t>
      </w:r>
      <w:proofErr w:type="gramStart"/>
      <w:r w:rsidRPr="00CD5E7C">
        <w:rPr>
          <w:color w:val="000000"/>
          <w:shd w:val="clear" w:color="auto" w:fill="FFFFFF"/>
        </w:rPr>
        <w:t>щ. Например</w:t>
      </w:r>
      <w:proofErr w:type="gramEnd"/>
      <w:r w:rsidRPr="00CD5E7C">
        <w:rPr>
          <w:color w:val="000000"/>
          <w:shd w:val="clear" w:color="auto" w:fill="FFFFFF"/>
        </w:rPr>
        <w:t xml:space="preserve">: </w:t>
      </w:r>
      <w:proofErr w:type="spellStart"/>
      <w:r w:rsidRPr="00CD5E7C">
        <w:rPr>
          <w:color w:val="000000"/>
          <w:shd w:val="clear" w:color="auto" w:fill="FFFFFF"/>
        </w:rPr>
        <w:t>тыня</w:t>
      </w:r>
      <w:proofErr w:type="spellEnd"/>
      <w:r w:rsidRPr="00CD5E7C">
        <w:rPr>
          <w:color w:val="000000"/>
          <w:shd w:val="clear" w:color="auto" w:fill="FFFFFF"/>
        </w:rPr>
        <w:t xml:space="preserve"> (дыня), </w:t>
      </w:r>
      <w:proofErr w:type="spellStart"/>
      <w:r w:rsidRPr="00CD5E7C">
        <w:rPr>
          <w:color w:val="000000"/>
          <w:shd w:val="clear" w:color="auto" w:fill="FFFFFF"/>
        </w:rPr>
        <w:t>клёква</w:t>
      </w:r>
      <w:proofErr w:type="spellEnd"/>
      <w:r w:rsidRPr="00CD5E7C">
        <w:rPr>
          <w:color w:val="000000"/>
          <w:shd w:val="clear" w:color="auto" w:fill="FFFFFF"/>
        </w:rPr>
        <w:t xml:space="preserve"> (клюква).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4. Пропуски букв, слогов, </w:t>
      </w:r>
      <w:proofErr w:type="spellStart"/>
      <w:r w:rsidRPr="00CD5E7C">
        <w:rPr>
          <w:color w:val="000000"/>
          <w:shd w:val="clear" w:color="auto" w:fill="FFFFFF"/>
        </w:rPr>
        <w:t>недописывание</w:t>
      </w:r>
      <w:proofErr w:type="spellEnd"/>
      <w:r w:rsidRPr="00CD5E7C">
        <w:rPr>
          <w:color w:val="000000"/>
          <w:shd w:val="clear" w:color="auto" w:fill="FFFFFF"/>
        </w:rPr>
        <w:t xml:space="preserve"> слов. </w:t>
      </w:r>
      <w:proofErr w:type="gramStart"/>
      <w:r w:rsidRPr="00CD5E7C">
        <w:rPr>
          <w:color w:val="000000"/>
          <w:shd w:val="clear" w:color="auto" w:fill="FFFFFF"/>
        </w:rPr>
        <w:t>Например</w:t>
      </w:r>
      <w:proofErr w:type="gramEnd"/>
      <w:r w:rsidRPr="00CD5E7C">
        <w:rPr>
          <w:color w:val="000000"/>
          <w:shd w:val="clear" w:color="auto" w:fill="FFFFFF"/>
        </w:rPr>
        <w:t xml:space="preserve">: </w:t>
      </w:r>
      <w:proofErr w:type="spellStart"/>
      <w:r w:rsidRPr="00CD5E7C">
        <w:rPr>
          <w:color w:val="000000"/>
          <w:shd w:val="clear" w:color="auto" w:fill="FFFFFF"/>
        </w:rPr>
        <w:t>прта</w:t>
      </w:r>
      <w:proofErr w:type="spellEnd"/>
      <w:r w:rsidRPr="00CD5E7C">
        <w:rPr>
          <w:color w:val="000000"/>
          <w:shd w:val="clear" w:color="auto" w:fill="FFFFFF"/>
        </w:rPr>
        <w:t xml:space="preserve"> - парта, </w:t>
      </w:r>
      <w:proofErr w:type="spellStart"/>
      <w:r w:rsidRPr="00CD5E7C">
        <w:rPr>
          <w:color w:val="000000"/>
          <w:shd w:val="clear" w:color="auto" w:fill="FFFFFF"/>
        </w:rPr>
        <w:t>моко</w:t>
      </w:r>
      <w:proofErr w:type="spellEnd"/>
      <w:r w:rsidRPr="00CD5E7C">
        <w:rPr>
          <w:color w:val="000000"/>
          <w:shd w:val="clear" w:color="auto" w:fill="FFFFFF"/>
        </w:rPr>
        <w:t xml:space="preserve"> - молоко, </w:t>
      </w:r>
      <w:proofErr w:type="spellStart"/>
      <w:r w:rsidRPr="00CD5E7C">
        <w:rPr>
          <w:color w:val="000000"/>
          <w:shd w:val="clear" w:color="auto" w:fill="FFFFFF"/>
        </w:rPr>
        <w:t>весёлы</w:t>
      </w:r>
      <w:proofErr w:type="spellEnd"/>
      <w:r w:rsidRPr="00CD5E7C">
        <w:rPr>
          <w:color w:val="000000"/>
          <w:shd w:val="clear" w:color="auto" w:fill="FFFFFF"/>
        </w:rPr>
        <w:t xml:space="preserve"> -весёлый. Вставка букв: </w:t>
      </w:r>
      <w:proofErr w:type="spellStart"/>
      <w:r w:rsidRPr="00CD5E7C">
        <w:rPr>
          <w:color w:val="000000"/>
          <w:shd w:val="clear" w:color="auto" w:fill="FFFFFF"/>
        </w:rPr>
        <w:t>декабарь</w:t>
      </w:r>
      <w:proofErr w:type="spellEnd"/>
      <w:r w:rsidRPr="00CD5E7C">
        <w:rPr>
          <w:color w:val="000000"/>
          <w:shd w:val="clear" w:color="auto" w:fill="FFFFFF"/>
        </w:rPr>
        <w:t xml:space="preserve"> - декабрь. Слитное написание предлогов, раздельное – приставок также является одним из проявлений </w:t>
      </w:r>
      <w:proofErr w:type="spellStart"/>
      <w:r w:rsidRPr="00CD5E7C">
        <w:rPr>
          <w:color w:val="000000"/>
          <w:shd w:val="clear" w:color="auto" w:fill="FFFFFF"/>
        </w:rPr>
        <w:t>дисграфии</w:t>
      </w:r>
      <w:proofErr w:type="spellEnd"/>
      <w:r w:rsidRPr="00CD5E7C">
        <w:rPr>
          <w:color w:val="000000"/>
          <w:shd w:val="clear" w:color="auto" w:fill="FFFFFF"/>
        </w:rPr>
        <w:t>, неумение определить границы предложений, ребенок не пишет заглавную букву в начале предложении.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При </w:t>
      </w:r>
      <w:proofErr w:type="spellStart"/>
      <w:r w:rsidRPr="00CD5E7C">
        <w:rPr>
          <w:color w:val="000000"/>
          <w:shd w:val="clear" w:color="auto" w:fill="FFFFFF"/>
        </w:rPr>
        <w:t>дислексии</w:t>
      </w:r>
      <w:proofErr w:type="spellEnd"/>
      <w:r w:rsidRPr="00CD5E7C">
        <w:rPr>
          <w:color w:val="000000"/>
          <w:shd w:val="clear" w:color="auto" w:fill="FFFFFF"/>
        </w:rPr>
        <w:t xml:space="preserve"> специфические ошибки это - медленное чтение, запинки, повтор слов, </w:t>
      </w:r>
      <w:proofErr w:type="spellStart"/>
      <w:r w:rsidRPr="00CD5E7C">
        <w:rPr>
          <w:color w:val="000000"/>
          <w:shd w:val="clear" w:color="auto" w:fill="FFFFFF"/>
        </w:rPr>
        <w:t>послоговое</w:t>
      </w:r>
      <w:proofErr w:type="spellEnd"/>
      <w:r w:rsidRPr="00CD5E7C">
        <w:rPr>
          <w:color w:val="000000"/>
          <w:shd w:val="clear" w:color="auto" w:fill="FFFFFF"/>
        </w:rPr>
        <w:t xml:space="preserve"> чтение или чтение словами, не переходящее в плавное беглое чтение. При чтении путаются буквы, не держится строка, перескакивание с одной строки на другую. Обычно чтение дается ребенку с трудом, он испытывает негативные чувства, не любит и не хочет читать.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Родители и учителя считают, что если такому ребенку больше читать, то всё пройдет и навык сформируется. Но на самом деле, чем он больше читает, тем больше закрепляется неправильный навык и возможны два варианта. Ребенок научиться читать быстро, но чтобы держать скорость, будет читать по догадке, сам сочиняя, что там написано. Или будет читать правильно, но очень медленно, забывая к концу, что прочитал. И эти проблемы с чтением начинают проявляться на математике, так как ребенку приходиться читать условие задачи, которое он не может понять из-за плохого чтения.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Нередко оба вида расстройства наблюдаются у одного и того же ребенка, при этом признаков отставания в умственном развитии у него никто не находит. </w:t>
      </w:r>
      <w:r w:rsidRPr="00CD5E7C">
        <w:rPr>
          <w:color w:val="000000"/>
        </w:rPr>
        <w:br/>
      </w:r>
      <w:proofErr w:type="spellStart"/>
      <w:r w:rsidRPr="00CD5E7C">
        <w:rPr>
          <w:color w:val="000000"/>
          <w:shd w:val="clear" w:color="auto" w:fill="FFFFFF"/>
        </w:rPr>
        <w:t>Дислексия</w:t>
      </w:r>
      <w:proofErr w:type="spellEnd"/>
      <w:r w:rsidRPr="00CD5E7C">
        <w:rPr>
          <w:color w:val="000000"/>
          <w:shd w:val="clear" w:color="auto" w:fill="FFFFFF"/>
        </w:rPr>
        <w:t xml:space="preserve"> встречается у мальчиков в 3–4 раза чаще, чем у девочек. Около 10 процентов школьников страдают </w:t>
      </w:r>
      <w:proofErr w:type="spellStart"/>
      <w:r w:rsidRPr="00CD5E7C">
        <w:rPr>
          <w:color w:val="000000"/>
          <w:shd w:val="clear" w:color="auto" w:fill="FFFFFF"/>
        </w:rPr>
        <w:t>дислексией</w:t>
      </w:r>
      <w:proofErr w:type="spellEnd"/>
      <w:r w:rsidRPr="00CD5E7C">
        <w:rPr>
          <w:color w:val="000000"/>
          <w:shd w:val="clear" w:color="auto" w:fill="FFFFFF"/>
        </w:rPr>
        <w:t xml:space="preserve">. Нарушение чтения чаще становится очевидным ко 2-му классу. Иногда </w:t>
      </w:r>
      <w:proofErr w:type="spellStart"/>
      <w:r w:rsidRPr="00CD5E7C">
        <w:rPr>
          <w:color w:val="000000"/>
          <w:shd w:val="clear" w:color="auto" w:fill="FFFFFF"/>
        </w:rPr>
        <w:t>дислексия</w:t>
      </w:r>
      <w:proofErr w:type="spellEnd"/>
      <w:r w:rsidRPr="00CD5E7C">
        <w:rPr>
          <w:color w:val="000000"/>
          <w:shd w:val="clear" w:color="auto" w:fill="FFFFFF"/>
        </w:rPr>
        <w:t xml:space="preserve"> со временем компенсируется, но если нет коррекции, остается на всю жизнь. </w:t>
      </w:r>
      <w:r w:rsidRPr="00CD5E7C">
        <w:rPr>
          <w:color w:val="000000"/>
        </w:rPr>
        <w:br/>
      </w:r>
      <w:r w:rsidRPr="00CD5E7C">
        <w:rPr>
          <w:b/>
          <w:bCs/>
          <w:color w:val="000000"/>
          <w:shd w:val="clear" w:color="auto" w:fill="FFFFFF"/>
        </w:rPr>
        <w:t xml:space="preserve">Упражнения для </w:t>
      </w:r>
      <w:proofErr w:type="spellStart"/>
      <w:r w:rsidRPr="00CD5E7C">
        <w:rPr>
          <w:b/>
          <w:bCs/>
          <w:color w:val="000000"/>
          <w:shd w:val="clear" w:color="auto" w:fill="FFFFFF"/>
        </w:rPr>
        <w:t>дисграфиков</w:t>
      </w:r>
      <w:proofErr w:type="spellEnd"/>
      <w:r w:rsidRPr="00CD5E7C">
        <w:rPr>
          <w:b/>
          <w:bCs/>
          <w:color w:val="000000"/>
          <w:shd w:val="clear" w:color="auto" w:fill="FFFFFF"/>
        </w:rPr>
        <w:t xml:space="preserve"> и </w:t>
      </w:r>
      <w:proofErr w:type="spellStart"/>
      <w:r w:rsidRPr="00CD5E7C">
        <w:rPr>
          <w:b/>
          <w:bCs/>
          <w:color w:val="000000"/>
          <w:shd w:val="clear" w:color="auto" w:fill="FFFFFF"/>
        </w:rPr>
        <w:t>дислексиков</w:t>
      </w:r>
      <w:proofErr w:type="spellEnd"/>
      <w:r w:rsidRPr="00CD5E7C">
        <w:rPr>
          <w:b/>
          <w:bCs/>
          <w:color w:val="000000"/>
          <w:shd w:val="clear" w:color="auto" w:fill="FFFFFF"/>
        </w:rPr>
        <w:t>.</w:t>
      </w:r>
    </w:p>
    <w:p w:rsidR="008A539E" w:rsidRPr="00CD5E7C" w:rsidRDefault="008A539E" w:rsidP="00CD5E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Решение ребусов, кроссвордов. </w:t>
      </w:r>
    </w:p>
    <w:p w:rsidR="008A539E" w:rsidRPr="00CD5E7C" w:rsidRDefault="008A539E" w:rsidP="00CD5E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Упражнение «Корректурная правка». 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Для этого упражнения нужна книжка, скучная и с достаточно крупным (не мелким) шрифтом. Ученик каждый день в течение пяти (не больше) минут работает над следующим заданием: зачеркивает в сплошном тексте заданные буквы. Начать нужно с одной буквы, например, «а». Затем «о», дальше согласные, с которыми есть проблемы, сначала их тоже нужно задавать по одной.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Через 5-6 дней таких занятий переходим на две буквы, одна зачеркивается, другая подчеркивается или обводится в кружочек.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Буквы должны быть «парными», «похожими» в сознании ученика. Например, как показывает практика, наиболее часто сложности возникают с парами «п/т», «п/р», «м/л» </w:t>
      </w:r>
      <w:r w:rsidRPr="00CD5E7C">
        <w:rPr>
          <w:color w:val="000000"/>
          <w:shd w:val="clear" w:color="auto" w:fill="FFFFFF"/>
        </w:rPr>
        <w:lastRenderedPageBreak/>
        <w:t>(сходство написания); «г/д», «у/ю», «д/б» (в последнем случае ребенок забывает, вверх или вниз направлен хвостик от кружка) и пр.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Необходимые для проработки пары можно установить при просмотре любого текста, написанного Вашим ребенком. Увидев исправление, спросите, какую букву он хотел здесь написать. Чаще же все понятно без объяснений.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Внимание! Лучше, если текст не будет прочитан (поэтому книжка нужна скучная). Все внимание необходимо сконцентрировать на нахождении заданного облика буквы, одной или двух, – и работать только с ними. </w:t>
      </w:r>
    </w:p>
    <w:p w:rsidR="008A539E" w:rsidRPr="00CD5E7C" w:rsidRDefault="008A539E" w:rsidP="00CD5E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Упражнение «Пишем вслух». 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опасных мест. То есть, «</w:t>
      </w:r>
      <w:proofErr w:type="spellStart"/>
      <w:proofErr w:type="gramStart"/>
      <w:r w:rsidRPr="00CD5E7C">
        <w:rPr>
          <w:color w:val="000000"/>
          <w:shd w:val="clear" w:color="auto" w:fill="FFFFFF"/>
        </w:rPr>
        <w:t>Ещ</w:t>
      </w:r>
      <w:proofErr w:type="spellEnd"/>
      <w:r w:rsidRPr="00CD5E7C">
        <w:rPr>
          <w:color w:val="000000"/>
          <w:shd w:val="clear" w:color="auto" w:fill="FFFFFF"/>
        </w:rPr>
        <w:t>-Ё</w:t>
      </w:r>
      <w:proofErr w:type="gramEnd"/>
      <w:r w:rsidRPr="00CD5E7C">
        <w:rPr>
          <w:color w:val="000000"/>
          <w:shd w:val="clear" w:color="auto" w:fill="FFFFFF"/>
        </w:rPr>
        <w:t xml:space="preserve"> О-дин ч-</w:t>
      </w:r>
      <w:proofErr w:type="spellStart"/>
      <w:r w:rsidRPr="00CD5E7C">
        <w:rPr>
          <w:color w:val="000000"/>
          <w:shd w:val="clear" w:color="auto" w:fill="FFFFFF"/>
        </w:rPr>
        <w:t>рЕз</w:t>
      </w:r>
      <w:proofErr w:type="spellEnd"/>
      <w:r w:rsidRPr="00CD5E7C">
        <w:rPr>
          <w:color w:val="000000"/>
          <w:shd w:val="clear" w:color="auto" w:fill="FFFFFF"/>
        </w:rPr>
        <w:t>-вы-ча-Й-</w:t>
      </w:r>
      <w:proofErr w:type="spellStart"/>
      <w:r w:rsidRPr="00CD5E7C">
        <w:rPr>
          <w:color w:val="000000"/>
          <w:shd w:val="clear" w:color="auto" w:fill="FFFFFF"/>
        </w:rPr>
        <w:t>нО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важ</w:t>
      </w:r>
      <w:proofErr w:type="spellEnd"/>
      <w:r w:rsidRPr="00CD5E7C">
        <w:rPr>
          <w:color w:val="000000"/>
          <w:shd w:val="clear" w:color="auto" w:fill="FFFFFF"/>
        </w:rPr>
        <w:t>-</w:t>
      </w:r>
      <w:proofErr w:type="spellStart"/>
      <w:r w:rsidRPr="00CD5E7C">
        <w:rPr>
          <w:color w:val="000000"/>
          <w:shd w:val="clear" w:color="auto" w:fill="FFFFFF"/>
        </w:rPr>
        <w:t>ны</w:t>
      </w:r>
      <w:proofErr w:type="spellEnd"/>
      <w:r w:rsidRPr="00CD5E7C">
        <w:rPr>
          <w:color w:val="000000"/>
          <w:shd w:val="clear" w:color="auto" w:fill="FFFFFF"/>
        </w:rPr>
        <w:t xml:space="preserve">-Й </w:t>
      </w:r>
      <w:proofErr w:type="spellStart"/>
      <w:r w:rsidRPr="00CD5E7C">
        <w:rPr>
          <w:color w:val="000000"/>
          <w:shd w:val="clear" w:color="auto" w:fill="FFFFFF"/>
        </w:rPr>
        <w:t>прИ-Ём</w:t>
      </w:r>
      <w:proofErr w:type="spellEnd"/>
      <w:r w:rsidRPr="00CD5E7C">
        <w:rPr>
          <w:color w:val="000000"/>
          <w:shd w:val="clear" w:color="auto" w:fill="FFFFFF"/>
        </w:rPr>
        <w:t xml:space="preserve">» (ведь на самом деле мы произносим что-то вроде «ИЩО АДИН ЧРИЗВЫЧАИНА </w:t>
      </w:r>
      <w:proofErr w:type="spellStart"/>
      <w:r w:rsidRPr="00CD5E7C">
        <w:rPr>
          <w:color w:val="000000"/>
          <w:shd w:val="clear" w:color="auto" w:fill="FFFFFF"/>
        </w:rPr>
        <w:t>ВАЖНЫй</w:t>
      </w:r>
      <w:proofErr w:type="spellEnd"/>
      <w:r w:rsidRPr="00CD5E7C">
        <w:rPr>
          <w:color w:val="000000"/>
          <w:shd w:val="clear" w:color="auto" w:fill="FFFFFF"/>
        </w:rPr>
        <w:t xml:space="preserve"> ПРЕЙ-ОМ»).  «НА </w:t>
      </w:r>
      <w:proofErr w:type="spellStart"/>
      <w:r w:rsidRPr="00CD5E7C">
        <w:rPr>
          <w:color w:val="000000"/>
          <w:shd w:val="clear" w:color="auto" w:fill="FFFFFF"/>
        </w:rPr>
        <w:t>стОле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стОЯл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куВшин</w:t>
      </w:r>
      <w:proofErr w:type="spellEnd"/>
      <w:r w:rsidRPr="00CD5E7C">
        <w:rPr>
          <w:color w:val="000000"/>
          <w:shd w:val="clear" w:color="auto" w:fill="FFFFFF"/>
        </w:rPr>
        <w:t xml:space="preserve"> С </w:t>
      </w:r>
      <w:proofErr w:type="spellStart"/>
      <w:r w:rsidRPr="00CD5E7C">
        <w:rPr>
          <w:color w:val="000000"/>
          <w:shd w:val="clear" w:color="auto" w:fill="FFFFFF"/>
        </w:rPr>
        <w:t>мОлОком</w:t>
      </w:r>
      <w:proofErr w:type="spellEnd"/>
      <w:r w:rsidRPr="00CD5E7C">
        <w:rPr>
          <w:color w:val="000000"/>
          <w:shd w:val="clear" w:color="auto" w:fill="FFFFFF"/>
        </w:rPr>
        <w:t xml:space="preserve">» (На </w:t>
      </w:r>
      <w:proofErr w:type="spellStart"/>
      <w:r w:rsidRPr="00CD5E7C">
        <w:rPr>
          <w:color w:val="000000"/>
          <w:shd w:val="clear" w:color="auto" w:fill="FFFFFF"/>
        </w:rPr>
        <w:t>стале</w:t>
      </w:r>
      <w:proofErr w:type="spellEnd"/>
      <w:r w:rsidRPr="00CD5E7C">
        <w:rPr>
          <w:color w:val="000000"/>
          <w:shd w:val="clear" w:color="auto" w:fill="FFFFFF"/>
        </w:rPr>
        <w:t xml:space="preserve"> стаял </w:t>
      </w:r>
      <w:proofErr w:type="spellStart"/>
      <w:r w:rsidRPr="00CD5E7C">
        <w:rPr>
          <w:color w:val="000000"/>
          <w:shd w:val="clear" w:color="auto" w:fill="FFFFFF"/>
        </w:rPr>
        <w:t>куфшин</w:t>
      </w:r>
      <w:proofErr w:type="spellEnd"/>
      <w:r w:rsidRPr="00CD5E7C">
        <w:rPr>
          <w:color w:val="000000"/>
          <w:shd w:val="clear" w:color="auto" w:fill="FFFFFF"/>
        </w:rPr>
        <w:t xml:space="preserve"> с </w:t>
      </w:r>
      <w:proofErr w:type="spellStart"/>
      <w:r w:rsidRPr="00CD5E7C">
        <w:rPr>
          <w:color w:val="000000"/>
          <w:shd w:val="clear" w:color="auto" w:fill="FFFFFF"/>
        </w:rPr>
        <w:t>малаком</w:t>
      </w:r>
      <w:proofErr w:type="spellEnd"/>
      <w:r w:rsidRPr="00CD5E7C">
        <w:rPr>
          <w:color w:val="000000"/>
          <w:shd w:val="clear" w:color="auto" w:fill="FFFFFF"/>
        </w:rPr>
        <w:t>).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Важно отчетливо проговаривать также конец слова, поскольку для </w:t>
      </w:r>
      <w:proofErr w:type="spellStart"/>
      <w:r w:rsidRPr="00CD5E7C">
        <w:rPr>
          <w:color w:val="000000"/>
          <w:shd w:val="clear" w:color="auto" w:fill="FFFFFF"/>
        </w:rPr>
        <w:t>дисграфика</w:t>
      </w:r>
      <w:proofErr w:type="spellEnd"/>
      <w:r w:rsidRPr="00CD5E7C">
        <w:rPr>
          <w:color w:val="000000"/>
          <w:shd w:val="clear" w:color="auto" w:fill="FFFFFF"/>
        </w:rPr>
        <w:t xml:space="preserve"> дописать слово до конца трудно, и часто по этой причине вырабатывается привычка «ставить палочки», т. е. дописывать в конце слова неопределенное количество палочек-загогулин, которые при беглом просмотре можно принять за буквы. Но количество этих закорюк и их качество буквам конца слова не соответствуют. Важно определить, выработал ли ваш ребенок такую привычку. </w:t>
      </w:r>
    </w:p>
    <w:p w:rsidR="008A539E" w:rsidRPr="00CD5E7C" w:rsidRDefault="008A539E" w:rsidP="00CD5E7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Упражнение «Вглядись и разберись» (Пунктуация для </w:t>
      </w:r>
      <w:proofErr w:type="spellStart"/>
      <w:r w:rsidRPr="00CD5E7C">
        <w:rPr>
          <w:color w:val="000000"/>
          <w:shd w:val="clear" w:color="auto" w:fill="FFFFFF"/>
        </w:rPr>
        <w:t>дисграфиков</w:t>
      </w:r>
      <w:proofErr w:type="spellEnd"/>
      <w:r w:rsidRPr="00CD5E7C">
        <w:rPr>
          <w:color w:val="000000"/>
          <w:shd w:val="clear" w:color="auto" w:fill="FFFFFF"/>
        </w:rPr>
        <w:t xml:space="preserve"> и не только).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Материал для работы – сборники диктантов (с уже поставленными запятыми, и проверьте, чтобы не было опечаток). Задание: внимательно вчитываясь, «фотографируя» текст, объяснить постановку каждого знака препинания вслух. </w:t>
      </w:r>
    </w:p>
    <w:p w:rsidR="008A539E" w:rsidRPr="00CD5E7C" w:rsidRDefault="008A539E" w:rsidP="00CD5E7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Упражнение «Пропущенные буквы».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5E7C">
        <w:rPr>
          <w:color w:val="000000"/>
          <w:shd w:val="clear" w:color="auto" w:fill="FFFFFF"/>
        </w:rPr>
        <w:t>Выполняя это упражнение, предлагается пользоваться текстом- подсказкой, где все пропущенные буквы на своих местах. Упражнение развивает внимание и уверенность навыка письма. Например: </w:t>
      </w:r>
      <w:r w:rsidRPr="00CD5E7C">
        <w:rPr>
          <w:color w:val="000000"/>
        </w:rPr>
        <w:br/>
      </w:r>
      <w:proofErr w:type="spellStart"/>
      <w:r w:rsidRPr="00CD5E7C">
        <w:rPr>
          <w:color w:val="000000"/>
          <w:shd w:val="clear" w:color="auto" w:fill="FFFFFF"/>
        </w:rPr>
        <w:t>Мар</w:t>
      </w:r>
      <w:proofErr w:type="spellEnd"/>
      <w:r w:rsidRPr="00CD5E7C">
        <w:rPr>
          <w:color w:val="000000"/>
          <w:shd w:val="clear" w:color="auto" w:fill="FFFFFF"/>
        </w:rPr>
        <w:t xml:space="preserve">_. Ещё </w:t>
      </w:r>
      <w:proofErr w:type="spellStart"/>
      <w:r w:rsidRPr="00CD5E7C">
        <w:rPr>
          <w:color w:val="000000"/>
          <w:shd w:val="clear" w:color="auto" w:fill="FFFFFF"/>
        </w:rPr>
        <w:t>т_ещ_т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мор_зы</w:t>
      </w:r>
      <w:proofErr w:type="spellEnd"/>
      <w:r w:rsidRPr="00CD5E7C">
        <w:rPr>
          <w:color w:val="000000"/>
          <w:shd w:val="clear" w:color="auto" w:fill="FFFFFF"/>
        </w:rPr>
        <w:t>,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Н_ </w:t>
      </w:r>
      <w:proofErr w:type="spellStart"/>
      <w:r w:rsidRPr="00CD5E7C">
        <w:rPr>
          <w:color w:val="000000"/>
          <w:shd w:val="clear" w:color="auto" w:fill="FFFFFF"/>
        </w:rPr>
        <w:t>ве_на</w:t>
      </w:r>
      <w:proofErr w:type="spellEnd"/>
      <w:r w:rsidRPr="00CD5E7C">
        <w:rPr>
          <w:color w:val="000000"/>
          <w:shd w:val="clear" w:color="auto" w:fill="FFFFFF"/>
        </w:rPr>
        <w:t xml:space="preserve"> не з_ </w:t>
      </w:r>
      <w:proofErr w:type="spellStart"/>
      <w:r w:rsidRPr="00CD5E7C">
        <w:rPr>
          <w:color w:val="000000"/>
          <w:shd w:val="clear" w:color="auto" w:fill="FFFFFF"/>
        </w:rPr>
        <w:t>гор_м</w:t>
      </w:r>
      <w:proofErr w:type="spellEnd"/>
      <w:r w:rsidRPr="00CD5E7C">
        <w:rPr>
          <w:color w:val="000000"/>
          <w:shd w:val="clear" w:color="auto" w:fill="FFFFFF"/>
        </w:rPr>
        <w:t>_.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Я </w:t>
      </w:r>
      <w:proofErr w:type="spellStart"/>
      <w:r w:rsidRPr="00CD5E7C">
        <w:rPr>
          <w:color w:val="000000"/>
          <w:shd w:val="clear" w:color="auto" w:fill="FFFFFF"/>
        </w:rPr>
        <w:t>п_ши_тую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м_моз</w:t>
      </w:r>
      <w:proofErr w:type="spellEnd"/>
      <w:r w:rsidRPr="00CD5E7C">
        <w:rPr>
          <w:color w:val="000000"/>
          <w:shd w:val="clear" w:color="auto" w:fill="FFFFFF"/>
        </w:rPr>
        <w:t>_ </w:t>
      </w:r>
      <w:r w:rsidRPr="00CD5E7C">
        <w:rPr>
          <w:color w:val="000000"/>
        </w:rPr>
        <w:br/>
      </w:r>
      <w:proofErr w:type="spellStart"/>
      <w:r w:rsidRPr="00CD5E7C">
        <w:rPr>
          <w:color w:val="000000"/>
          <w:shd w:val="clear" w:color="auto" w:fill="FFFFFF"/>
        </w:rPr>
        <w:t>Подар_л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се_о_ня</w:t>
      </w:r>
      <w:proofErr w:type="spellEnd"/>
      <w:r w:rsidRPr="00CD5E7C">
        <w:rPr>
          <w:color w:val="000000"/>
          <w:shd w:val="clear" w:color="auto" w:fill="FFFFFF"/>
        </w:rPr>
        <w:t xml:space="preserve"> </w:t>
      </w:r>
      <w:proofErr w:type="spellStart"/>
      <w:r w:rsidRPr="00CD5E7C">
        <w:rPr>
          <w:color w:val="000000"/>
          <w:shd w:val="clear" w:color="auto" w:fill="FFFFFF"/>
        </w:rPr>
        <w:t>м_ме</w:t>
      </w:r>
      <w:proofErr w:type="spellEnd"/>
      <w:r w:rsidRPr="00CD5E7C">
        <w:rPr>
          <w:color w:val="000000"/>
          <w:shd w:val="clear" w:color="auto" w:fill="FFFFFF"/>
        </w:rPr>
        <w:t>. </w:t>
      </w:r>
    </w:p>
    <w:p w:rsidR="008A539E" w:rsidRPr="00CD5E7C" w:rsidRDefault="008A539E" w:rsidP="00CD5E7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5E7C">
        <w:rPr>
          <w:b/>
          <w:bCs/>
          <w:color w:val="000000"/>
          <w:shd w:val="clear" w:color="auto" w:fill="FFFFFF"/>
        </w:rPr>
        <w:t>Чего нельзя делать? </w:t>
      </w:r>
      <w:r w:rsidRPr="00CD5E7C">
        <w:rPr>
          <w:b/>
          <w:bCs/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Дети с </w:t>
      </w:r>
      <w:proofErr w:type="spellStart"/>
      <w:r w:rsidRPr="00CD5E7C">
        <w:rPr>
          <w:color w:val="000000"/>
          <w:shd w:val="clear" w:color="auto" w:fill="FFFFFF"/>
        </w:rPr>
        <w:t>дисграфией</w:t>
      </w:r>
      <w:proofErr w:type="spellEnd"/>
      <w:r w:rsidRPr="00CD5E7C">
        <w:rPr>
          <w:color w:val="000000"/>
          <w:shd w:val="clear" w:color="auto" w:fill="FFFFFF"/>
        </w:rPr>
        <w:t>, как правило, имеют хорошую зрительную память. Поэтому ни в коем случае нельзя предлагать им упражнения, где требуется исправить ошибки, изначально допущенные. Выполнение подобных упражнений может пагубно сказаться (из-за той же зрительной памяти) и на учащихся, имеющих навык грамотного письма. </w:t>
      </w:r>
      <w:r w:rsidRPr="00CD5E7C">
        <w:rPr>
          <w:color w:val="000000"/>
        </w:rPr>
        <w:br/>
      </w:r>
    </w:p>
    <w:p w:rsidR="008A539E" w:rsidRPr="008A539E" w:rsidRDefault="008A539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качества чтения у младших школьников, имеющих недостатки в звуковом анализе слов возможно только благодаря систематической работе учителя через систему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заданий ,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способствующих формированию навыка правильного чтения.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педагогической деятельности педагога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 этап – организационный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Выявление детей с различными речевыми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растройствами</w:t>
      </w:r>
      <w:proofErr w:type="spellEnd"/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дифференциальной диагностики по определению симптоматики механизмов вида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дислексий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степени их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выраженности(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совместно с логопедом)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состояния фонематического восприятия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Инструкция: слушай внимательно и повторяй за мной как можно точнее.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Предъявление – воспроизведение – предъявление – воспроизведение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1"/>
        <w:gridCol w:w="4399"/>
      </w:tblGrid>
      <w:tr w:rsidR="0023614E" w:rsidRPr="00CD5E7C" w:rsidTr="00CD5E7C"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 – па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за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ща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– та – да –</w:t>
            </w:r>
          </w:p>
          <w:p w:rsidR="0023614E" w:rsidRPr="00CD5E7C" w:rsidRDefault="0023614E" w:rsidP="00CD5E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 – ба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ща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ла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– </w:t>
            </w:r>
            <w:proofErr w:type="spellStart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E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 – да – та –</w:t>
            </w:r>
          </w:p>
          <w:p w:rsidR="0023614E" w:rsidRPr="00CD5E7C" w:rsidRDefault="0023614E" w:rsidP="00CD5E7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Вначале предъявляется первый член пары (ба – па), затем второй (па – ба). Оценивается воспроизведение пробы в целом (ба – па – па – ба). Слоги предъявляются до первого воспроизведения, точного повторения добиваться не следует, т.к. задачей обследования является измерение актуального уровня развития речи.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артикуляционной моторики.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Инструкция: смотри, как я выполняю, и повторяй за мной движения.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Губы в улыбке;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Губы «трубочкой» – округлены и вытянуты вперед;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«лопаткой» – широкий, распластанный язык неподвижно лежит на нижней губе, рот приоткрыт;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«иголочкой» – узкий язык с заостренным кончиком выдвинут изо рта, рот приоткрыт;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«чашечкой» – рот открыт, широкий язык с загнутыми вверх краями образует подобие чашечки или ковша;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Щелканье языком;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«Вкусное варенье» – рот открыт, широкий язык обхватывает верхнюю губу и затем медленным движением сверху вниз убирается в ротовую полость;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«Качели» – рот открыт, язык поочередно касается то верхней, то нижней губы;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«Маятник» – рот открыт, язык высунут наружу и равномерно передвигается от одного уголка рта к другому;</w:t>
      </w:r>
    </w:p>
    <w:p w:rsidR="0023614E" w:rsidRPr="00CD5E7C" w:rsidRDefault="0023614E" w:rsidP="00CD5E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чередование движение губ: «улыбка» – «трубочка».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того, чтобы оценить выполнение артикуляционных движений, нужно попросить ребенка удерживать органы речи в нужном положении 3-5 секунд, последние три упражнения необходимо выполнить по 4-5 раз. В момент выполнения ребенком артикуляционных упражнений следует обращать внимание на их объем, темп выполнения, точность конфигурации, симметричность, наличие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синкинезий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т.е. сопутствующих непроизвольных движений (например, при выполнении упражнения «маятник» нередко наблюдаются сопутствующие движения подбородка, реже головы или глазных яблок вслед за языком;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синкинезии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отмечаться и со стороны моторики рук), гиперкинезов,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т.е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насильственных движений в мышцах речевого аппарата, усиленного слюноотделения, тремора органов речи, т.е. дрожания языка или губ, а также посинения артикуляционных органов или носогубного треугольника.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звукопроизношения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Инструкция: повторяй за мной слова: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Собака – маска – нос;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Сено – василек – высь;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Замок – коза;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 – магазин;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Цапля – овца – палец;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Шуба – кошка – камыш;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 – ножи;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Щука – вещи – лещ;</w:t>
      </w:r>
    </w:p>
    <w:p w:rsidR="0023614E" w:rsidRPr="00CD5E7C" w:rsidRDefault="0023614E" w:rsidP="00CD5E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Чайка – очки – ночь;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можно уточнить произношение других согласных звуков (Б, П, Д, Т, Г, К, Х, Й). В целях экономии времени фразы и тексты с проверяемыми звуками на этом этапе не предъявляются, т. к. возможность уточнить произношение звука в разных позициях и при разной степени самостоятельности речи представится в ходе дальнейшего обследования.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этапе чтения по слогам и целым словом часто встречаются такие ошибки при чтении как: пропуски, перестановки звуков, слогов. Эти ошибки могут возникать по причине необоснованных требований в увеличении техники чтения, когда ребенка начинают подгонять, а он к этому еще не готов. Ребенок начинает механически читать стоящие перед глазами буквы. Особенно опасны ошибки, которые он делает в окончаниях слов в предложении, т. к. они могут в дальнейшем стать дефектной основой для формирования грамматического строя речи. Для того чтобы отграничить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дислексический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 ошибок от ошибок иного происхождения, далее предлагается обследование сформированности звуко-слоговой структуры слова и навыков языкового анализа и синтеза.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сформированности звуков – слоговой структуры слова.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Инструкция: повторяй за мной слова: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Скакалка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Танкист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Милиционер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Сковорода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Кинотеатр</w:t>
      </w:r>
    </w:p>
    <w:p w:rsidR="0023614E" w:rsidRPr="00CD5E7C" w:rsidRDefault="0023614E" w:rsidP="00CD5E7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Перепорхнуть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навыков языкового анализа и синтеза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Cколько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 в предложении?</w:t>
      </w:r>
    </w:p>
    <w:p w:rsidR="0023614E" w:rsidRPr="00CD5E7C" w:rsidRDefault="0023614E" w:rsidP="00CD5E7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был теплый.</w:t>
      </w:r>
    </w:p>
    <w:p w:rsidR="0023614E" w:rsidRPr="00CD5E7C" w:rsidRDefault="0023614E" w:rsidP="00CD5E7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Около дома росла высокая береза.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предложения из 2, 3, 4, 5 слов.</w:t>
      </w:r>
    </w:p>
    <w:p w:rsidR="0023614E" w:rsidRPr="00CD5E7C" w:rsidRDefault="0023614E" w:rsidP="00CD5E7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слогов в слове?</w:t>
      </w:r>
    </w:p>
    <w:p w:rsidR="0023614E" w:rsidRPr="00CD5E7C" w:rsidRDefault="0023614E" w:rsidP="00CD5E7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</w:t>
      </w:r>
    </w:p>
    <w:p w:rsidR="0023614E" w:rsidRPr="00CD5E7C" w:rsidRDefault="0023614E" w:rsidP="00CD5E7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Вспомнить слова, состоящие из 2-5 слогов.</w:t>
      </w:r>
    </w:p>
    <w:p w:rsidR="0023614E" w:rsidRPr="00CD5E7C" w:rsidRDefault="0023614E" w:rsidP="00CD5E7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 место звука в слове:</w:t>
      </w:r>
    </w:p>
    <w:p w:rsidR="0023614E" w:rsidRPr="00CD5E7C" w:rsidRDefault="0023614E" w:rsidP="00CD5E7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звук в слове крыша</w:t>
      </w:r>
    </w:p>
    <w:p w:rsidR="0023614E" w:rsidRPr="00CD5E7C" w:rsidRDefault="0023614E" w:rsidP="00CD5E7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звук в слове школа</w:t>
      </w:r>
    </w:p>
    <w:p w:rsidR="0023614E" w:rsidRPr="00CD5E7C" w:rsidRDefault="0023614E" w:rsidP="00CD5E7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Последний звук в слове стакан</w:t>
      </w:r>
    </w:p>
    <w:p w:rsidR="0023614E" w:rsidRPr="00CD5E7C" w:rsidRDefault="0023614E" w:rsidP="00CD5E7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звуков в слове?</w:t>
      </w:r>
    </w:p>
    <w:p w:rsidR="0023614E" w:rsidRPr="00CD5E7C" w:rsidRDefault="0023614E" w:rsidP="00CD5E7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</w:t>
      </w:r>
    </w:p>
    <w:p w:rsidR="0023614E" w:rsidRPr="00CD5E7C" w:rsidRDefault="0023614E" w:rsidP="00CD5E7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Сумка</w:t>
      </w:r>
    </w:p>
    <w:p w:rsidR="0023614E" w:rsidRPr="00CD5E7C" w:rsidRDefault="0023614E" w:rsidP="00CD5E7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Диктант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Вспомнить слова, в которых 4-5 звуков.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Отобрать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названиях которых 5 звуков.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Ребенку предлагается три попытки с оказанием стимулирующей помощи: «Подумай еще».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работы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 этап- подготовительный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фонематического восприятия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зрительного восприятия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звукового анализа слов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этом этапе происходит формирование фонематического анализа с опорой на вспомогательные </w:t>
      </w:r>
      <w:proofErr w:type="spellStart"/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средства,на</w:t>
      </w:r>
      <w:proofErr w:type="spellEnd"/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внешние действия.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Ученику предъявляются картинка, слово-название которой необходимо проанализировать, и графическая схема, состоящая из определенного количества клеточек, по числу звуков в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слове( ученик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заполняет схему фишками).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Действие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которое выполняет ученик, является практическим действием по моделированию последовательности звуков в слове. Картинка напоминает ученику, какое слово анализируется. Графическая схема служит контролем правильности выполнения задания.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 этап – основной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действия фонематического анализа в речевом плане.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Опора на материализацию действия исключается. Формирование функции фонематического анализа переводится в речевой план. Дети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называютслово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определяют первый второй третий и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т.д..уточняют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количество звуков.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 действия фонематического анализа в умственном плане.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этом этапе дети определяют количество, последовательность и место звуков, не называя слова.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IV этап – заключительный: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полученных навыков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же используются упражнения по закреплению функции фонематического анализа на различных этапах работы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1.Тренировка артикуляционного аппарата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Упражнения: «Окошко», «Заборчик», «Качели», «Часики» и т.д.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2.Выработка правильного дыхания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Упражнения: «Футбол», «Ветряная мельница», «Снегопад», «Листопад» и т.д.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3.Речевая зарядка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Упражнения:</w:t>
      </w:r>
    </w:p>
    <w:p w:rsidR="0023614E" w:rsidRPr="00CD5E7C" w:rsidRDefault="0023614E" w:rsidP="00CD5E7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Дифференциация сходных слогов и слов.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 – кол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 –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мё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гора – кора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 –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мю игра – икра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Чтение слогов по подобию.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о у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ну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</w:t>
      </w:r>
      <w:proofErr w:type="spellEnd"/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</w:t>
      </w:r>
      <w:proofErr w:type="spellEnd"/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этого задания учи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 должен обращать внимание учащего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на то, как образованы слоги, располо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женные столбиком: они все с одним и тем же гласным - положение губ при произне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сении отдельного гласного и слога с этим гласным одинаково.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Чтение слов по подобию.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мак майка Ваня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рак зайка Маня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бак гайка Таня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неоднократного воспроиз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ведения подборки сходных слов в памяти учащихся быстрее накапливаются зритель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образы слов.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Чтение слов путем наращивания со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гласных.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 — вниз плыл — всплыл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 — вбил плеск — всплеск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лез — влез копал — вскопал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чай — чайник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 — дворник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рыба — рыбак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Чтение слогов и слов с подготовкой.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а— ан— бон — бант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е— се— сер— серп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о— то— сто — стол — столб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с— то— сто —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стоит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з—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ли— звали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г— на—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гна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ли— гнали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Чтение слов, полученных путем пе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рестановки букв или отличающихся одной двумя буквами (звуками).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пила — липа карп — парк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палка — лапка гора — рога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кукла — кулак рыбак — рыбка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волос — слово ручка — круча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коза — коса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ужи — лужи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верь — зверь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мышка — мошка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Чтение родственных слов, отличаю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щихся друг от друга одной из морфем.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 — садик ход — выход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яма — ямка копал — копнул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решила — решала купал — купался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Чтение слов, начинающихся с одной и той же приставки, но имеющих разные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корни.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накормил унёс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напилил увёз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намазал увёл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скороговорок, двустиший с отработанными слоговыми структурами.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Марина грибы мариновала,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Марина малину перебирала.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* *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 упал и встать не может.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Ждет он, кто ему поможет.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* *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Дубовый столб стоит столбом,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него баран уперся лбом,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Хотя не жаль барану лба,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лбом не сбить ему столба.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Развитие фонематического восприятия.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Упражнения: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«Топни, хлопни», «Покажи символ», «Повтори за мной»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Обучение простым и сложным формам звукобуквенного анализа и синтеза слов.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Упражнения: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«Определи место звука в слове», «Придумай слово с определенным количеством звуков», «Выбери картинку»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Уточнение и сопоставление звуков в произносительном плане с опорой на слуховое и зрительное восприятие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Упражнения: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«Отыскивать в схеме определённое слово», «Корректурная проба», «Преобразуй слово»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Выделение определенных звуков на уровне слога, слова, словосочетания, предложения и текста.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Упражнения: 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«Пропущенные буквы», «Б или П» (и т.п.), «Какой звук общий», «Вглядись и разберись», «Пишем вслух»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Вставь пропущенные буквы: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вил.а,кош.а</w:t>
      </w:r>
      <w:proofErr w:type="spellEnd"/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Составь слова из букв разрезной азбуки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Подобрать слова, где заданный звук был на первом, </w:t>
      </w:r>
      <w:proofErr w:type="spellStart"/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втором,последнем</w:t>
      </w:r>
      <w:proofErr w:type="spellEnd"/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месте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Назвать слова с определенным количеством звуков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Добавить звуки к слогу, чтобы получились новые слова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Преобразовать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слова( добавляя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звук в начале слова, в конце, переставляя звуки)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Составить новые слова из заданного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Составление графической схемы слова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Разгадать зашифрованное слово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Придумать слова к графической схеме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Вписать недостающие буквы</w:t>
      </w:r>
    </w:p>
    <w:p w:rsidR="0023614E" w:rsidRPr="00CD5E7C" w:rsidRDefault="0023614E" w:rsidP="00CD5E7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Кроссворды Ребусы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со звуками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«Добавь звук»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Получится новое слово, если к этому слову добавить звук К: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 – вол(К), рыба - …, моря - …, завтра - …, пар - …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Какое новое слово получится, если добавить звук Т: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 – спор(Т), бор - …, бра - …, сор - …, стар - …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Вставьте в слово после первого звука Л: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Кок – к(Л)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 - …, бок - …, сон - …, куб - …,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Сова - …, кубок - …, сух - …, газ - …, пан - …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Вставить в слово после первого звука Р: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Ковать – к(Р)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кошка - …, топка - …, такт - …, дама - …, кот - …, битва - …, тон - </w:t>
      </w:r>
      <w:proofErr w:type="gram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…,гаммы</w:t>
      </w:r>
      <w:proofErr w:type="gram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…, каска - …,пуд - …,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 - …, койка - …, мак - …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«Отними звук»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Какое слово получится, если убрать первый звук: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Косы – осы, крот - …, смех - …, гром - …, шмель - …,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зверь - …, клей - …, скот - …, плуг - …, укол - …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 больше?»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Предложите ребенку придумывать слова, в которых есть (например) звук С. Можно чтобы этот звук был бы и в начале слова и в середине или в конце.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задание можно усложнить, ограничивая наличие звука: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начале слова – сахар, слон, сумка;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середине – миска, мост, маска;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слова – овес, автобус, насос.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правильный ответ – фишка. В конце игры подсчитывается результат и выявляется победитель.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можно играть и с другими звуками.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«Чем отличаются слова»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слушают пары слов: (кит – кот, жук – сук, шар – шарф, Маша – каша, горка – норка и т.д.). Нужно определить разницу в звучании этих слов.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«Придумай словечко»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пишет на листе слог. Ребенку надо придумать с ним слово и дописать его. Например, КО (кони, коты, колечко, молоко и т.д.)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«Строители»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Собираем и разбираем слова по звукам. Учитель предлагает детям собрать слово, которое произносит по звукам.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Например: «б», «а», «р», «а», «н», «к», «а» 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E0"/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БАРАНКА.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дети сами разбирают по звукам предложенные слова: КОТ </w:t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E0"/>
      </w: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«к», «о», «т».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Создание системы работы по теме «Повышение качества чтения у младших школьников, имеющих недостатки в звуковом анализе слов »:</w:t>
      </w:r>
    </w:p>
    <w:p w:rsidR="0023614E" w:rsidRPr="00CD5E7C" w:rsidRDefault="0023614E" w:rsidP="00CD5E7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рабочей программы по обучению грамоте и литературному чтению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Прогнозируемые результаты в условиях реализации ФГОС Предметные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Слышать и различать звуки в словах. производить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звуковой анализ слова с изучаемым звуком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выделенный звук с опорой на таблицу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Слышать звук в произносимых словах, определять его место в словах.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с изучаемым звуком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Соотносить звук и соответствующую ей букву. Производить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-звуковой анализ слов с изучаемыми звуками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Выделять звуки в процессе </w:t>
      </w:r>
      <w:proofErr w:type="spellStart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</w:t>
      </w:r>
      <w:proofErr w:type="spellEnd"/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-звукового анализа, наблюдать над особенностями произнесения новых звуков.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Обозначать твёрдость и мягкость согласных на схемах-моделях. Сопоставлять слова, различающиеся одним звуком.</w:t>
      </w:r>
    </w:p>
    <w:p w:rsidR="0023614E" w:rsidRPr="00CD5E7C" w:rsidRDefault="0023614E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звуковую форму слова по его буквенной записи с учётом орфоэпических правил (орфоэпическое чтение).</w:t>
      </w:r>
    </w:p>
    <w:p w:rsidR="00CD5E7C" w:rsidRPr="00C93E50" w:rsidRDefault="00CD5E7C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hd w:val="clear" w:color="auto" w:fill="FFFFFF"/>
        </w:rPr>
      </w:pPr>
    </w:p>
    <w:p w:rsidR="00CD5E7C" w:rsidRPr="00C93E50" w:rsidRDefault="00CD5E7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93E50">
        <w:rPr>
          <w:b/>
          <w:bCs/>
          <w:color w:val="000000"/>
          <w:shd w:val="clear" w:color="auto" w:fill="FFFFFF"/>
        </w:rPr>
        <w:br w:type="page"/>
      </w:r>
    </w:p>
    <w:p w:rsidR="00CD5E7C" w:rsidRPr="00CD5E7C" w:rsidRDefault="00CD5E7C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b/>
          <w:bCs/>
          <w:color w:val="000000"/>
          <w:shd w:val="clear" w:color="auto" w:fill="FFFFFF"/>
        </w:rPr>
        <w:lastRenderedPageBreak/>
        <w:t>Несколько советов родителям</w:t>
      </w:r>
      <w:r w:rsidRPr="00CD5E7C">
        <w:rPr>
          <w:color w:val="000000"/>
          <w:shd w:val="clear" w:color="auto" w:fill="FFFFFF"/>
        </w:rPr>
        <w:t>:</w:t>
      </w:r>
    </w:p>
    <w:p w:rsidR="00CD5E7C" w:rsidRPr="00CD5E7C" w:rsidRDefault="00CD5E7C" w:rsidP="00CD5E7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 xml:space="preserve">Следите за соблюдением правил письма и чтения. В раннем возрасте еще возможно повлиять на формирование навыка письма с помощью подходящего пишущего инструмента. В выборе канцелярских принадлежностей для </w:t>
      </w:r>
      <w:proofErr w:type="spellStart"/>
      <w:r w:rsidRPr="00CD5E7C">
        <w:rPr>
          <w:color w:val="000000"/>
          <w:shd w:val="clear" w:color="auto" w:fill="FFFFFF"/>
        </w:rPr>
        <w:t>дисграфиков</w:t>
      </w:r>
      <w:proofErr w:type="spellEnd"/>
      <w:r w:rsidRPr="00CD5E7C">
        <w:rPr>
          <w:color w:val="000000"/>
          <w:shd w:val="clear" w:color="auto" w:fill="FFFFFF"/>
        </w:rPr>
        <w:t xml:space="preserve"> есть свои хитрости. </w:t>
      </w:r>
    </w:p>
    <w:p w:rsidR="00CD5E7C" w:rsidRPr="00CD5E7C" w:rsidRDefault="00CD5E7C" w:rsidP="00CD5E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Массаж подушечек пальцев важен для правильной работы мозга при письме. Это советую ВСЕ логопеды. Поэтому хорошо если место "хватки" пишущего предмета (ручки или карандаша) покрыто ребрышками или пупырышками.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 xml:space="preserve">Но еще лучше, если ученику эту самую ручку удобно держать, тогда почерк скорее стабилизируется. А для этого корпус ручки, карандаша должен быть трехгранным. Такие ручки и карандаши для </w:t>
      </w:r>
      <w:proofErr w:type="spellStart"/>
      <w:r w:rsidRPr="00CD5E7C">
        <w:rPr>
          <w:color w:val="000000"/>
          <w:shd w:val="clear" w:color="auto" w:fill="FFFFFF"/>
        </w:rPr>
        <w:t>дисграфиков</w:t>
      </w:r>
      <w:proofErr w:type="spellEnd"/>
      <w:r w:rsidRPr="00CD5E7C">
        <w:rPr>
          <w:color w:val="000000"/>
          <w:shd w:val="clear" w:color="auto" w:fill="FFFFFF"/>
        </w:rPr>
        <w:t xml:space="preserve"> с тройным сечением для опоры трех держащих пальцев, выпускает, например, фирма </w:t>
      </w:r>
      <w:proofErr w:type="spellStart"/>
      <w:r w:rsidRPr="00CD5E7C">
        <w:rPr>
          <w:color w:val="000000"/>
          <w:shd w:val="clear" w:color="auto" w:fill="FFFFFF"/>
        </w:rPr>
        <w:t>Staedtler</w:t>
      </w:r>
      <w:proofErr w:type="spellEnd"/>
      <w:r w:rsidRPr="00CD5E7C">
        <w:rPr>
          <w:color w:val="000000"/>
          <w:shd w:val="clear" w:color="auto" w:fill="FFFFFF"/>
        </w:rPr>
        <w:t xml:space="preserve">. Есть трехгранные карандаши и фломастеры фирмы </w:t>
      </w:r>
      <w:proofErr w:type="spellStart"/>
      <w:r w:rsidRPr="00CD5E7C">
        <w:rPr>
          <w:color w:val="000000"/>
          <w:shd w:val="clear" w:color="auto" w:fill="FFFFFF"/>
        </w:rPr>
        <w:t>Centropen</w:t>
      </w:r>
      <w:proofErr w:type="spellEnd"/>
      <w:r w:rsidRPr="00CD5E7C">
        <w:rPr>
          <w:color w:val="000000"/>
          <w:shd w:val="clear" w:color="auto" w:fill="FFFFFF"/>
        </w:rPr>
        <w:t>. </w:t>
      </w:r>
      <w:r w:rsidRPr="00CD5E7C">
        <w:rPr>
          <w:color w:val="000000"/>
        </w:rPr>
        <w:br/>
      </w:r>
      <w:r w:rsidRPr="00CD5E7C">
        <w:rPr>
          <w:color w:val="000000"/>
          <w:shd w:val="clear" w:color="auto" w:fill="FFFFFF"/>
        </w:rPr>
        <w:t>К сожалению, пока не приходилось встречать, чтобы были совмещены оба «удобства»: и треугольник, и пупырышки. Так что купите «пупырчатую» ручку и треугольный карандаш. </w:t>
      </w:r>
    </w:p>
    <w:p w:rsidR="00CD5E7C" w:rsidRPr="00CD5E7C" w:rsidRDefault="00CD5E7C" w:rsidP="00CD5E7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Если ребенку задали на дом прочитать текст или много писать, то разбейте текст на части и задание выполняйте в несколько приемов. </w:t>
      </w:r>
    </w:p>
    <w:p w:rsidR="00CD5E7C" w:rsidRPr="00CD5E7C" w:rsidRDefault="00CD5E7C" w:rsidP="00CD5E7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Не заставляйте ребенка переписывать много раз домашние задания, это не только нанесет вред здоровью ребенка, но и поселит в нем неуверенность, а также увеличит количество ошибок. </w:t>
      </w:r>
    </w:p>
    <w:p w:rsidR="00CD5E7C" w:rsidRPr="00CD5E7C" w:rsidRDefault="00CD5E7C" w:rsidP="00CD5E7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CD5E7C">
        <w:rPr>
          <w:color w:val="000000"/>
          <w:shd w:val="clear" w:color="auto" w:fill="FFFFFF"/>
        </w:rPr>
        <w:t>Хвалите своего ребенка за каждый достигнутый успех, как можно меньше унижайте. </w:t>
      </w:r>
    </w:p>
    <w:p w:rsidR="00CD5E7C" w:rsidRPr="00CD5E7C" w:rsidRDefault="00CD5E7C" w:rsidP="00CD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предлагайте детям исправлять ошибки, научите их не делать ошибок. </w:t>
      </w:r>
      <w:r w:rsidRPr="00CD5E7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A539E" w:rsidRPr="00CD5E7C" w:rsidRDefault="008A539E" w:rsidP="00CD5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539E" w:rsidRPr="00CD5E7C" w:rsidSect="00CD5E7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E29"/>
    <w:multiLevelType w:val="multilevel"/>
    <w:tmpl w:val="C72EE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0201"/>
    <w:multiLevelType w:val="multilevel"/>
    <w:tmpl w:val="0114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F91"/>
    <w:multiLevelType w:val="multilevel"/>
    <w:tmpl w:val="AE20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2CC0"/>
    <w:multiLevelType w:val="multilevel"/>
    <w:tmpl w:val="1CF2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73432"/>
    <w:multiLevelType w:val="multilevel"/>
    <w:tmpl w:val="25FCB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96DB5"/>
    <w:multiLevelType w:val="multilevel"/>
    <w:tmpl w:val="274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5169E"/>
    <w:multiLevelType w:val="multilevel"/>
    <w:tmpl w:val="DC5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C36EF"/>
    <w:multiLevelType w:val="multilevel"/>
    <w:tmpl w:val="4552A8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53427"/>
    <w:multiLevelType w:val="multilevel"/>
    <w:tmpl w:val="154A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95767"/>
    <w:multiLevelType w:val="multilevel"/>
    <w:tmpl w:val="B25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36A0E"/>
    <w:multiLevelType w:val="multilevel"/>
    <w:tmpl w:val="C00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B14"/>
    <w:multiLevelType w:val="multilevel"/>
    <w:tmpl w:val="62D8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F3834"/>
    <w:multiLevelType w:val="multilevel"/>
    <w:tmpl w:val="DCC0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05D99"/>
    <w:multiLevelType w:val="multilevel"/>
    <w:tmpl w:val="0170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B2C22"/>
    <w:multiLevelType w:val="multilevel"/>
    <w:tmpl w:val="A22C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22B63"/>
    <w:multiLevelType w:val="multilevel"/>
    <w:tmpl w:val="5C36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45095"/>
    <w:multiLevelType w:val="multilevel"/>
    <w:tmpl w:val="36D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827D4"/>
    <w:multiLevelType w:val="multilevel"/>
    <w:tmpl w:val="5250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87653"/>
    <w:multiLevelType w:val="multilevel"/>
    <w:tmpl w:val="5914A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146D0"/>
    <w:multiLevelType w:val="multilevel"/>
    <w:tmpl w:val="AB9C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3F8E"/>
    <w:multiLevelType w:val="multilevel"/>
    <w:tmpl w:val="F3F4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B0D03"/>
    <w:multiLevelType w:val="multilevel"/>
    <w:tmpl w:val="AAA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82131"/>
    <w:multiLevelType w:val="multilevel"/>
    <w:tmpl w:val="F94E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70F52"/>
    <w:multiLevelType w:val="multilevel"/>
    <w:tmpl w:val="BA18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70817"/>
    <w:multiLevelType w:val="multilevel"/>
    <w:tmpl w:val="1F58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F3930"/>
    <w:multiLevelType w:val="multilevel"/>
    <w:tmpl w:val="2B5E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934F6"/>
    <w:multiLevelType w:val="multilevel"/>
    <w:tmpl w:val="1FB6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40256"/>
    <w:multiLevelType w:val="multilevel"/>
    <w:tmpl w:val="72D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8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0"/>
  </w:num>
  <w:num w:numId="11">
    <w:abstractNumId w:val="10"/>
  </w:num>
  <w:num w:numId="12">
    <w:abstractNumId w:val="19"/>
  </w:num>
  <w:num w:numId="13">
    <w:abstractNumId w:val="6"/>
  </w:num>
  <w:num w:numId="14">
    <w:abstractNumId w:val="2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13"/>
  </w:num>
  <w:num w:numId="20">
    <w:abstractNumId w:val="5"/>
  </w:num>
  <w:num w:numId="21">
    <w:abstractNumId w:val="26"/>
  </w:num>
  <w:num w:numId="22">
    <w:abstractNumId w:val="27"/>
  </w:num>
  <w:num w:numId="23">
    <w:abstractNumId w:val="12"/>
  </w:num>
  <w:num w:numId="24">
    <w:abstractNumId w:val="23"/>
  </w:num>
  <w:num w:numId="25">
    <w:abstractNumId w:val="9"/>
  </w:num>
  <w:num w:numId="26">
    <w:abstractNumId w:val="16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79"/>
    <w:rsid w:val="0023614E"/>
    <w:rsid w:val="00474842"/>
    <w:rsid w:val="008A539E"/>
    <w:rsid w:val="00A06879"/>
    <w:rsid w:val="00C93E50"/>
    <w:rsid w:val="00CC02E7"/>
    <w:rsid w:val="00C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0833-37FF-428C-B21D-B420528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</cp:lastModifiedBy>
  <cp:revision>4</cp:revision>
  <cp:lastPrinted>2019-07-29T13:53:00Z</cp:lastPrinted>
  <dcterms:created xsi:type="dcterms:W3CDTF">2019-07-29T13:55:00Z</dcterms:created>
  <dcterms:modified xsi:type="dcterms:W3CDTF">2021-03-27T08:30:00Z</dcterms:modified>
</cp:coreProperties>
</file>